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2ABD" w:rsidRDefault="00332ABD" w:rsidP="00332ABD">
      <w:pPr>
        <w:ind w:left="426" w:hanging="426"/>
        <w:rPr>
          <w:rFonts w:ascii="Innogy Light" w:hAnsi="Innogy Light" w:cs="Arial"/>
          <w:snapToGrid w:val="0"/>
          <w:sz w:val="28"/>
        </w:rPr>
      </w:pPr>
      <w:r>
        <w:rPr>
          <w:rFonts w:ascii="Innogy Light" w:hAnsi="Innogy Light" w:cs="Arial"/>
          <w:b/>
        </w:rPr>
        <w:t>Výzva na vykonanie výrubu/okliesnenia stromov a iných</w:t>
      </w:r>
      <w:r>
        <w:rPr>
          <w:rFonts w:ascii="Calibri" w:hAnsi="Calibri" w:cs="Calibri"/>
          <w:b/>
        </w:rPr>
        <w:t> </w:t>
      </w:r>
      <w:r>
        <w:rPr>
          <w:rFonts w:ascii="Innogy Light" w:hAnsi="Innogy Light" w:cs="Arial"/>
          <w:b/>
        </w:rPr>
        <w:t>porastov  formou verejnej vyhlášky, upozornenie</w:t>
      </w:r>
    </w:p>
    <w:p w:rsidR="00332ABD" w:rsidRDefault="00332ABD" w:rsidP="00332ABD">
      <w:pPr>
        <w:ind w:left="-284" w:right="-284"/>
        <w:rPr>
          <w:rFonts w:ascii="Innogy Light" w:hAnsi="Innogy Light" w:cs="Calibri"/>
        </w:rPr>
      </w:pPr>
    </w:p>
    <w:p w:rsidR="00332ABD" w:rsidRDefault="00332ABD" w:rsidP="00332ABD">
      <w:pPr>
        <w:spacing w:after="240"/>
        <w:ind w:left="-284" w:right="-284"/>
        <w:jc w:val="both"/>
        <w:rPr>
          <w:rFonts w:ascii="Innogy Light" w:hAnsi="Innogy Light" w:cs="Calibri"/>
        </w:rPr>
      </w:pPr>
      <w:r>
        <w:rPr>
          <w:rFonts w:ascii="Innogy Light" w:hAnsi="Innogy Light" w:cs="Calibri"/>
          <w:i/>
        </w:rPr>
        <w:t>PIKOLO s.r.o.,</w:t>
      </w:r>
      <w:r>
        <w:rPr>
          <w:rFonts w:ascii="Innogy Light" w:hAnsi="Innogy Light" w:cs="Calibri"/>
        </w:rPr>
        <w:t xml:space="preserve"> ako osoba poverená spoločnosťou Východoslovenská distribučná, a.s. (ďalej len „VSD“), ktorá je držiteľom povolenia na podnikanie v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energetike pod</w:t>
      </w:r>
      <w:r>
        <w:rPr>
          <w:rFonts w:ascii="Innogy Light" w:hAnsi="Innogy Light" w:cs="Innogy Light"/>
        </w:rPr>
        <w:t>ľ</w:t>
      </w:r>
      <w:r>
        <w:rPr>
          <w:rFonts w:ascii="Innogy Light" w:hAnsi="Innogy Light" w:cs="Calibri"/>
        </w:rPr>
        <w:t>a z</w:t>
      </w:r>
      <w:r>
        <w:rPr>
          <w:rFonts w:ascii="Innogy Light" w:hAnsi="Innogy Light" w:cs="Innogy Light"/>
        </w:rPr>
        <w:t>á</w:t>
      </w:r>
      <w:r>
        <w:rPr>
          <w:rFonts w:ascii="Innogy Light" w:hAnsi="Innogy Light" w:cs="Calibri"/>
        </w:rPr>
        <w:t xml:space="preserve">kona </w:t>
      </w:r>
      <w:r>
        <w:rPr>
          <w:rFonts w:ascii="Innogy Light" w:hAnsi="Innogy Light" w:cs="Innogy Light"/>
        </w:rPr>
        <w:t>č</w:t>
      </w:r>
      <w:r>
        <w:rPr>
          <w:rFonts w:ascii="Innogy Light" w:hAnsi="Innogy Light" w:cs="Calibri"/>
        </w:rPr>
        <w:t>. 251/2012 Z. z. o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energetike a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o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zmene a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doplnen</w:t>
      </w:r>
      <w:r>
        <w:rPr>
          <w:rFonts w:ascii="Innogy Light" w:hAnsi="Innogy Light" w:cs="Innogy Light"/>
        </w:rPr>
        <w:t>í</w:t>
      </w:r>
      <w:r>
        <w:rPr>
          <w:rFonts w:ascii="Innogy Light" w:hAnsi="Innogy Light" w:cs="Calibri"/>
        </w:rPr>
        <w:t xml:space="preserve"> niektor</w:t>
      </w:r>
      <w:r>
        <w:rPr>
          <w:rFonts w:ascii="Innogy Light" w:hAnsi="Innogy Light" w:cs="Innogy Light"/>
        </w:rPr>
        <w:t>ý</w:t>
      </w:r>
      <w:r>
        <w:rPr>
          <w:rFonts w:ascii="Innogy Light" w:hAnsi="Innogy Light" w:cs="Calibri"/>
        </w:rPr>
        <w:t>ch z</w:t>
      </w:r>
      <w:r>
        <w:rPr>
          <w:rFonts w:ascii="Innogy Light" w:hAnsi="Innogy Light" w:cs="Innogy Light"/>
        </w:rPr>
        <w:t>á</w:t>
      </w:r>
      <w:r>
        <w:rPr>
          <w:rFonts w:ascii="Innogy Light" w:hAnsi="Innogy Light" w:cs="Calibri"/>
        </w:rPr>
        <w:t>konov, v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znen</w:t>
      </w:r>
      <w:r>
        <w:rPr>
          <w:rFonts w:ascii="Innogy Light" w:hAnsi="Innogy Light" w:cs="Innogy Light"/>
        </w:rPr>
        <w:t>í</w:t>
      </w:r>
      <w:r>
        <w:rPr>
          <w:rFonts w:ascii="Innogy Light" w:hAnsi="Innogy Light" w:cs="Calibri"/>
        </w:rPr>
        <w:t xml:space="preserve"> neskorších predpisov týmto</w:t>
      </w:r>
    </w:p>
    <w:p w:rsidR="00332ABD" w:rsidRDefault="00332ABD" w:rsidP="00332ABD">
      <w:pPr>
        <w:tabs>
          <w:tab w:val="left" w:pos="1788"/>
          <w:tab w:val="center" w:pos="4536"/>
        </w:tabs>
        <w:ind w:left="-284" w:right="-284"/>
        <w:jc w:val="both"/>
        <w:rPr>
          <w:rFonts w:ascii="Innogy Light" w:hAnsi="Innogy Light" w:cs="Calibri"/>
          <w:b/>
          <w:sz w:val="56"/>
          <w:szCs w:val="56"/>
        </w:rPr>
      </w:pPr>
      <w:r>
        <w:rPr>
          <w:rFonts w:ascii="Innogy Light" w:hAnsi="Innogy Light" w:cs="Calibri"/>
          <w:b/>
        </w:rPr>
        <w:tab/>
      </w:r>
      <w:r>
        <w:rPr>
          <w:rFonts w:ascii="Innogy Light" w:hAnsi="Innogy Light" w:cs="Calibri"/>
          <w:b/>
        </w:rPr>
        <w:tab/>
      </w:r>
      <w:r>
        <w:rPr>
          <w:rFonts w:ascii="Innogy Light" w:hAnsi="Innogy Light" w:cs="Calibri"/>
          <w:b/>
          <w:sz w:val="56"/>
          <w:szCs w:val="56"/>
        </w:rPr>
        <w:t>V</w:t>
      </w:r>
      <w:r>
        <w:rPr>
          <w:rFonts w:ascii="Calibri" w:hAnsi="Calibri" w:cs="Calibri"/>
          <w:b/>
          <w:sz w:val="56"/>
          <w:szCs w:val="56"/>
        </w:rPr>
        <w:t> </w:t>
      </w:r>
      <w:r>
        <w:rPr>
          <w:rFonts w:ascii="Innogy Light" w:hAnsi="Innogy Light" w:cs="Calibri"/>
          <w:b/>
          <w:sz w:val="56"/>
          <w:szCs w:val="56"/>
        </w:rPr>
        <w:t>Y Z</w:t>
      </w:r>
      <w:r>
        <w:rPr>
          <w:rFonts w:ascii="Calibri" w:hAnsi="Calibri" w:cs="Calibri"/>
          <w:b/>
          <w:sz w:val="56"/>
          <w:szCs w:val="56"/>
        </w:rPr>
        <w:t> </w:t>
      </w:r>
      <w:r>
        <w:rPr>
          <w:rFonts w:ascii="Innogy Light" w:hAnsi="Innogy Light" w:cs="Calibri"/>
          <w:b/>
          <w:sz w:val="56"/>
          <w:szCs w:val="56"/>
        </w:rPr>
        <w:t>Ý V A</w:t>
      </w:r>
    </w:p>
    <w:p w:rsidR="00332ABD" w:rsidRDefault="00332ABD" w:rsidP="00332ABD">
      <w:pPr>
        <w:spacing w:before="240" w:after="240"/>
        <w:ind w:left="-284" w:right="-284"/>
        <w:jc w:val="both"/>
        <w:rPr>
          <w:rFonts w:ascii="Innogy Light" w:hAnsi="Innogy Light" w:cs="Calibri"/>
        </w:rPr>
      </w:pPr>
      <w:r>
        <w:rPr>
          <w:rFonts w:ascii="Innogy Light" w:hAnsi="Innogy Light" w:cs="Calibri"/>
        </w:rPr>
        <w:t>všetkých vlastníkov</w:t>
      </w:r>
      <w:r>
        <w:rPr>
          <w:rFonts w:ascii="Innogy Light" w:hAnsi="Innogy Light" w:cs="Arial"/>
        </w:rPr>
        <w:t>, nájomcov alebo správcov (ďalej len „vlastníkov“)</w:t>
      </w:r>
      <w:r>
        <w:rPr>
          <w:rFonts w:ascii="Innogy Light" w:hAnsi="Innogy Light" w:cs="Calibri"/>
        </w:rPr>
        <w:t xml:space="preserve"> nehnuteľností, na ktorých sa nachádzajú elektrické vedenia spoločnosti VSD, na odstránenie a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okliesnenie stromov a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in</w:t>
      </w:r>
      <w:r>
        <w:rPr>
          <w:rFonts w:ascii="Innogy Light" w:hAnsi="Innogy Light" w:cs="Innogy Light"/>
        </w:rPr>
        <w:t>ý</w:t>
      </w:r>
      <w:r>
        <w:rPr>
          <w:rFonts w:ascii="Innogy Light" w:hAnsi="Innogy Light" w:cs="Calibri"/>
        </w:rPr>
        <w:t>ch porastov, ktoré ohrozujú bezpečnosť alebo spoľahlivosť prevádzky elektrických vedení distribučnej sústavy a to v rozsahu podľa § 43 Zák. č. 251/2012 Z. z. v platnom znení.</w:t>
      </w:r>
    </w:p>
    <w:p w:rsidR="00332ABD" w:rsidRDefault="00332ABD" w:rsidP="00332ABD">
      <w:pPr>
        <w:ind w:left="-284" w:right="-284"/>
        <w:jc w:val="center"/>
        <w:rPr>
          <w:rFonts w:ascii="Innogy Light" w:hAnsi="Innogy Light" w:cs="Calibri"/>
          <w:b/>
          <w:sz w:val="40"/>
          <w:szCs w:val="40"/>
        </w:rPr>
      </w:pPr>
      <w:r>
        <w:rPr>
          <w:rFonts w:ascii="Innogy Light" w:hAnsi="Innogy Light" w:cs="Calibri"/>
          <w:b/>
          <w:sz w:val="40"/>
          <w:szCs w:val="40"/>
        </w:rPr>
        <w:t xml:space="preserve">Požadovaný termín, do ktorého je potrebné vykonať výrub/okliesnenie je </w:t>
      </w:r>
      <w:r w:rsidR="008C0349">
        <w:rPr>
          <w:rFonts w:ascii="Innogy Light" w:hAnsi="Innogy Light" w:cs="Calibri"/>
          <w:b/>
          <w:sz w:val="40"/>
          <w:szCs w:val="40"/>
        </w:rPr>
        <w:t>20</w:t>
      </w:r>
      <w:r>
        <w:rPr>
          <w:rFonts w:ascii="Innogy Light" w:hAnsi="Innogy Light" w:cs="Calibri"/>
          <w:b/>
          <w:sz w:val="40"/>
          <w:szCs w:val="40"/>
        </w:rPr>
        <w:t>.</w:t>
      </w:r>
      <w:r w:rsidR="00ED75D1">
        <w:rPr>
          <w:rFonts w:ascii="Innogy Light" w:hAnsi="Innogy Light" w:cs="Calibri"/>
          <w:b/>
          <w:sz w:val="40"/>
          <w:szCs w:val="40"/>
        </w:rPr>
        <w:t>1</w:t>
      </w:r>
      <w:r>
        <w:rPr>
          <w:rFonts w:ascii="Innogy Light" w:hAnsi="Innogy Light" w:cs="Calibri"/>
          <w:b/>
          <w:sz w:val="40"/>
          <w:szCs w:val="40"/>
        </w:rPr>
        <w:t>.20</w:t>
      </w:r>
      <w:r w:rsidR="008C0349">
        <w:rPr>
          <w:rFonts w:ascii="Innogy Light" w:hAnsi="Innogy Light" w:cs="Calibri"/>
          <w:b/>
          <w:sz w:val="40"/>
          <w:szCs w:val="40"/>
        </w:rPr>
        <w:t>20</w:t>
      </w:r>
    </w:p>
    <w:p w:rsidR="00332ABD" w:rsidRDefault="00332ABD" w:rsidP="00332ABD">
      <w:pPr>
        <w:spacing w:before="240"/>
        <w:ind w:left="-284" w:right="-284"/>
        <w:jc w:val="both"/>
        <w:rPr>
          <w:rFonts w:ascii="Innogy Light" w:hAnsi="Innogy Light" w:cs="Calibri"/>
        </w:rPr>
      </w:pPr>
      <w:r>
        <w:rPr>
          <w:rFonts w:ascii="Innogy Light" w:hAnsi="Innogy Light" w:cs="Calibri"/>
        </w:rPr>
        <w:t>Pri vykonávaní predmetnej činnosti je potrebné dbať o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bezpe</w:t>
      </w:r>
      <w:r>
        <w:rPr>
          <w:rFonts w:ascii="Innogy Light" w:hAnsi="Innogy Light" w:cs="Innogy Light"/>
        </w:rPr>
        <w:t>č</w:t>
      </w:r>
      <w:r>
        <w:rPr>
          <w:rFonts w:ascii="Innogy Light" w:hAnsi="Innogy Light" w:cs="Calibri"/>
        </w:rPr>
        <w:t>nos</w:t>
      </w:r>
      <w:r>
        <w:rPr>
          <w:rFonts w:ascii="Innogy Light" w:hAnsi="Innogy Light" w:cs="Innogy Light"/>
        </w:rPr>
        <w:t>ť</w:t>
      </w:r>
      <w:r>
        <w:rPr>
          <w:rFonts w:ascii="Innogy Light" w:hAnsi="Innogy Light" w:cs="Calibri"/>
        </w:rPr>
        <w:t xml:space="preserve"> </w:t>
      </w:r>
      <w:r>
        <w:rPr>
          <w:rFonts w:ascii="Innogy Light" w:hAnsi="Innogy Light" w:cs="Innogy Light"/>
        </w:rPr>
        <w:t>ž</w:t>
      </w:r>
      <w:r>
        <w:rPr>
          <w:rFonts w:ascii="Innogy Light" w:hAnsi="Innogy Light" w:cs="Calibri"/>
        </w:rPr>
        <w:t>ivota a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zdravia os</w:t>
      </w:r>
      <w:r>
        <w:rPr>
          <w:rFonts w:ascii="Innogy Light" w:hAnsi="Innogy Light" w:cs="Innogy Light"/>
        </w:rPr>
        <w:t>ô</w:t>
      </w:r>
      <w:r>
        <w:rPr>
          <w:rFonts w:ascii="Innogy Light" w:hAnsi="Innogy Light" w:cs="Calibri"/>
        </w:rPr>
        <w:t>b vykon</w:t>
      </w:r>
      <w:r>
        <w:rPr>
          <w:rFonts w:ascii="Innogy Light" w:hAnsi="Innogy Light" w:cs="Innogy Light"/>
        </w:rPr>
        <w:t>á</w:t>
      </w:r>
      <w:r>
        <w:rPr>
          <w:rFonts w:ascii="Innogy Light" w:hAnsi="Innogy Light" w:cs="Calibri"/>
        </w:rPr>
        <w:t>vaj</w:t>
      </w:r>
      <w:r>
        <w:rPr>
          <w:rFonts w:ascii="Innogy Light" w:hAnsi="Innogy Light" w:cs="Innogy Light"/>
        </w:rPr>
        <w:t>ú</w:t>
      </w:r>
      <w:r>
        <w:rPr>
          <w:rFonts w:ascii="Innogy Light" w:hAnsi="Innogy Light" w:cs="Calibri"/>
        </w:rPr>
        <w:t>cich predmetn</w:t>
      </w:r>
      <w:r>
        <w:rPr>
          <w:rFonts w:ascii="Innogy Light" w:hAnsi="Innogy Light" w:cs="Innogy Light"/>
        </w:rPr>
        <w:t>ú</w:t>
      </w:r>
      <w:r>
        <w:rPr>
          <w:rFonts w:ascii="Innogy Light" w:hAnsi="Innogy Light" w:cs="Calibri"/>
        </w:rPr>
        <w:t xml:space="preserve"> </w:t>
      </w:r>
      <w:r>
        <w:rPr>
          <w:rFonts w:ascii="Innogy Light" w:hAnsi="Innogy Light" w:cs="Innogy Light"/>
        </w:rPr>
        <w:t>č</w:t>
      </w:r>
      <w:r>
        <w:rPr>
          <w:rFonts w:ascii="Innogy Light" w:hAnsi="Innogy Light" w:cs="Calibri"/>
        </w:rPr>
        <w:t>innos</w:t>
      </w:r>
      <w:r>
        <w:rPr>
          <w:rFonts w:ascii="Innogy Light" w:hAnsi="Innogy Light" w:cs="Innogy Light"/>
        </w:rPr>
        <w:t>ť</w:t>
      </w:r>
      <w:r>
        <w:rPr>
          <w:rFonts w:ascii="Innogy Light" w:hAnsi="Innogy Light" w:cs="Calibri"/>
        </w:rPr>
        <w:t>, ako aj o ochranu elektrick</w:t>
      </w:r>
      <w:r>
        <w:rPr>
          <w:rFonts w:ascii="Innogy Light" w:hAnsi="Innogy Light" w:cs="Innogy Light"/>
        </w:rPr>
        <w:t>é</w:t>
      </w:r>
      <w:r>
        <w:rPr>
          <w:rFonts w:ascii="Innogy Light" w:hAnsi="Innogy Light" w:cs="Calibri"/>
        </w:rPr>
        <w:t>ho vedenia. Ak by z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t</w:t>
      </w:r>
      <w:r>
        <w:rPr>
          <w:rFonts w:ascii="Innogy Light" w:hAnsi="Innogy Light" w:cs="Innogy Light"/>
        </w:rPr>
        <w:t>ý</w:t>
      </w:r>
      <w:r>
        <w:rPr>
          <w:rFonts w:ascii="Innogy Light" w:hAnsi="Innogy Light" w:cs="Calibri"/>
        </w:rPr>
        <w:t>chto d</w:t>
      </w:r>
      <w:r>
        <w:rPr>
          <w:rFonts w:ascii="Innogy Light" w:hAnsi="Innogy Light" w:cs="Innogy Light"/>
        </w:rPr>
        <w:t>ô</w:t>
      </w:r>
      <w:r>
        <w:rPr>
          <w:rFonts w:ascii="Innogy Light" w:hAnsi="Innogy Light" w:cs="Calibri"/>
        </w:rPr>
        <w:t>vodov bolo potrebn</w:t>
      </w:r>
      <w:r>
        <w:rPr>
          <w:rFonts w:ascii="Innogy Light" w:hAnsi="Innogy Light" w:cs="Innogy Light"/>
        </w:rPr>
        <w:t>é</w:t>
      </w:r>
      <w:r>
        <w:rPr>
          <w:rFonts w:ascii="Innogy Light" w:hAnsi="Innogy Light" w:cs="Calibri"/>
        </w:rPr>
        <w:t xml:space="preserve"> preru</w:t>
      </w:r>
      <w:r>
        <w:rPr>
          <w:rFonts w:ascii="Innogy Light" w:hAnsi="Innogy Light" w:cs="Innogy Light"/>
        </w:rPr>
        <w:t>š</w:t>
      </w:r>
      <w:r>
        <w:rPr>
          <w:rFonts w:ascii="Innogy Light" w:hAnsi="Innogy Light" w:cs="Calibri"/>
        </w:rPr>
        <w:t>i</w:t>
      </w:r>
      <w:r>
        <w:rPr>
          <w:rFonts w:ascii="Innogy Light" w:hAnsi="Innogy Light" w:cs="Innogy Light"/>
        </w:rPr>
        <w:t>ť</w:t>
      </w:r>
      <w:r>
        <w:rPr>
          <w:rFonts w:ascii="Innogy Light" w:hAnsi="Innogy Light" w:cs="Calibri"/>
        </w:rPr>
        <w:t xml:space="preserve"> distrib</w:t>
      </w:r>
      <w:r>
        <w:rPr>
          <w:rFonts w:ascii="Innogy Light" w:hAnsi="Innogy Light" w:cs="Innogy Light"/>
        </w:rPr>
        <w:t>ú</w:t>
      </w:r>
      <w:r>
        <w:rPr>
          <w:rFonts w:ascii="Innogy Light" w:hAnsi="Innogy Light" w:cs="Calibri"/>
        </w:rPr>
        <w:t>ciu elektriny, je nevyhnutn</w:t>
      </w:r>
      <w:r>
        <w:rPr>
          <w:rFonts w:ascii="Innogy Light" w:hAnsi="Innogy Light" w:cs="Innogy Light"/>
        </w:rPr>
        <w:t>é</w:t>
      </w:r>
      <w:r>
        <w:rPr>
          <w:rFonts w:ascii="Innogy Light" w:hAnsi="Innogy Light" w:cs="Calibri"/>
        </w:rPr>
        <w:t xml:space="preserve"> o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to po</w:t>
      </w:r>
      <w:r>
        <w:rPr>
          <w:rFonts w:ascii="Innogy Light" w:hAnsi="Innogy Light" w:cs="Innogy Light"/>
        </w:rPr>
        <w:t>ž</w:t>
      </w:r>
      <w:r>
        <w:rPr>
          <w:rFonts w:ascii="Innogy Light" w:hAnsi="Innogy Light" w:cs="Calibri"/>
        </w:rPr>
        <w:t>iada</w:t>
      </w:r>
      <w:r>
        <w:rPr>
          <w:rFonts w:ascii="Innogy Light" w:hAnsi="Innogy Light" w:cs="Innogy Light"/>
        </w:rPr>
        <w:t>ť</w:t>
      </w:r>
      <w:r>
        <w:rPr>
          <w:rFonts w:ascii="Innogy Light" w:hAnsi="Innogy Light" w:cs="Calibri"/>
        </w:rPr>
        <w:t xml:space="preserve"> spolo</w:t>
      </w:r>
      <w:r>
        <w:rPr>
          <w:rFonts w:ascii="Innogy Light" w:hAnsi="Innogy Light" w:cs="Innogy Light"/>
        </w:rPr>
        <w:t>č</w:t>
      </w:r>
      <w:r>
        <w:rPr>
          <w:rFonts w:ascii="Innogy Light" w:hAnsi="Innogy Light" w:cs="Calibri"/>
        </w:rPr>
        <w:t>nos</w:t>
      </w:r>
      <w:r>
        <w:rPr>
          <w:rFonts w:ascii="Innogy Light" w:hAnsi="Innogy Light" w:cs="Innogy Light"/>
        </w:rPr>
        <w:t>ť</w:t>
      </w:r>
      <w:r>
        <w:rPr>
          <w:rFonts w:ascii="Innogy Light" w:hAnsi="Innogy Light" w:cs="Calibri"/>
        </w:rPr>
        <w:t xml:space="preserve"> VSD, minim</w:t>
      </w:r>
      <w:r>
        <w:rPr>
          <w:rFonts w:ascii="Innogy Light" w:hAnsi="Innogy Light" w:cs="Innogy Light"/>
        </w:rPr>
        <w:t>á</w:t>
      </w:r>
      <w:r>
        <w:rPr>
          <w:rFonts w:ascii="Innogy Light" w:hAnsi="Innogy Light" w:cs="Calibri"/>
        </w:rPr>
        <w:t>lne 30 dn</w:t>
      </w:r>
      <w:r>
        <w:rPr>
          <w:rFonts w:ascii="Innogy Light" w:hAnsi="Innogy Light" w:cs="Innogy Light"/>
        </w:rPr>
        <w:t>í</w:t>
      </w:r>
      <w:r>
        <w:rPr>
          <w:rFonts w:ascii="Innogy Light" w:hAnsi="Innogy Light" w:cs="Calibri"/>
        </w:rPr>
        <w:t xml:space="preserve"> pred vykonan</w:t>
      </w:r>
      <w:r>
        <w:rPr>
          <w:rFonts w:ascii="Innogy Light" w:hAnsi="Innogy Light" w:cs="Innogy Light"/>
        </w:rPr>
        <w:t>í</w:t>
      </w:r>
      <w:r>
        <w:rPr>
          <w:rFonts w:ascii="Innogy Light" w:hAnsi="Innogy Light" w:cs="Calibri"/>
        </w:rPr>
        <w:t xml:space="preserve">m predmetnej </w:t>
      </w:r>
      <w:r>
        <w:rPr>
          <w:rFonts w:ascii="Innogy Light" w:hAnsi="Innogy Light" w:cs="Innogy Light"/>
        </w:rPr>
        <w:t>č</w:t>
      </w:r>
      <w:r>
        <w:rPr>
          <w:rFonts w:ascii="Innogy Light" w:hAnsi="Innogy Light" w:cs="Calibri"/>
        </w:rPr>
        <w:t xml:space="preserve">innosti. </w:t>
      </w:r>
    </w:p>
    <w:p w:rsidR="00332ABD" w:rsidRDefault="00332ABD" w:rsidP="00332ABD">
      <w:pPr>
        <w:spacing w:after="240"/>
        <w:ind w:left="-284" w:right="-284"/>
        <w:jc w:val="both"/>
        <w:rPr>
          <w:rFonts w:ascii="Innogy Light" w:hAnsi="Innogy Light" w:cs="Calibri"/>
        </w:rPr>
      </w:pPr>
      <w:r>
        <w:rPr>
          <w:rFonts w:ascii="Innogy Light" w:hAnsi="Innogy Light" w:cs="Calibri"/>
        </w:rPr>
        <w:t>Zároveň je pri výkone predmetnej činnosti spojenej s prerušením distribúcie elektriny potrebné zabezpečiť aj dozor osoby s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osved</w:t>
      </w:r>
      <w:r>
        <w:rPr>
          <w:rFonts w:ascii="Innogy Light" w:hAnsi="Innogy Light" w:cs="Innogy Light"/>
        </w:rPr>
        <w:t>č</w:t>
      </w:r>
      <w:r>
        <w:rPr>
          <w:rFonts w:ascii="Innogy Light" w:hAnsi="Innogy Light" w:cs="Calibri"/>
        </w:rPr>
        <w:t>en</w:t>
      </w:r>
      <w:r>
        <w:rPr>
          <w:rFonts w:ascii="Innogy Light" w:hAnsi="Innogy Light" w:cs="Innogy Light"/>
        </w:rPr>
        <w:t>í</w:t>
      </w:r>
      <w:r>
        <w:rPr>
          <w:rFonts w:ascii="Innogy Light" w:hAnsi="Innogy Light" w:cs="Calibri"/>
        </w:rPr>
        <w:t>m o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odbornej sp</w:t>
      </w:r>
      <w:r>
        <w:rPr>
          <w:rFonts w:ascii="Innogy Light" w:hAnsi="Innogy Light" w:cs="Innogy Light"/>
        </w:rPr>
        <w:t>ô</w:t>
      </w:r>
      <w:r>
        <w:rPr>
          <w:rFonts w:ascii="Innogy Light" w:hAnsi="Innogy Light" w:cs="Calibri"/>
        </w:rPr>
        <w:t>sobilosti pod</w:t>
      </w:r>
      <w:r>
        <w:rPr>
          <w:rFonts w:ascii="Innogy Light" w:hAnsi="Innogy Light" w:cs="Innogy Light"/>
        </w:rPr>
        <w:t>ľ</w:t>
      </w:r>
      <w:r>
        <w:rPr>
          <w:rFonts w:ascii="Innogy Light" w:hAnsi="Innogy Light" w:cs="Calibri"/>
        </w:rPr>
        <w:t xml:space="preserve">a </w:t>
      </w:r>
      <w:r>
        <w:rPr>
          <w:rFonts w:ascii="Innogy Light" w:hAnsi="Innogy Light" w:cs="Innogy Light"/>
        </w:rPr>
        <w:t>§</w:t>
      </w:r>
      <w:r>
        <w:rPr>
          <w:rFonts w:ascii="Innogy Light" w:hAnsi="Innogy Light" w:cs="Calibri"/>
        </w:rPr>
        <w:t xml:space="preserve"> 23 Vyhl</w:t>
      </w:r>
      <w:r>
        <w:rPr>
          <w:rFonts w:ascii="Innogy Light" w:hAnsi="Innogy Light" w:cs="Innogy Light"/>
        </w:rPr>
        <w:t>áš</w:t>
      </w:r>
      <w:r>
        <w:rPr>
          <w:rFonts w:ascii="Innogy Light" w:hAnsi="Innogy Light" w:cs="Calibri"/>
        </w:rPr>
        <w:t>ky MPSVaR SR</w:t>
      </w:r>
      <w:r>
        <w:rPr>
          <w:rFonts w:ascii="Calibri" w:hAnsi="Calibri" w:cs="Calibri"/>
        </w:rPr>
        <w:t> </w:t>
      </w:r>
      <w:r>
        <w:rPr>
          <w:rFonts w:ascii="Innogy Light" w:hAnsi="Innogy Light" w:cs="Innogy Light"/>
        </w:rPr>
        <w:t>č</w:t>
      </w:r>
      <w:r>
        <w:rPr>
          <w:rFonts w:ascii="Innogy Light" w:hAnsi="Innogy Light" w:cs="Calibri"/>
        </w:rPr>
        <w:t>.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508/2009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Z.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z..</w:t>
      </w:r>
    </w:p>
    <w:p w:rsidR="00332ABD" w:rsidRDefault="00332ABD" w:rsidP="00332ABD">
      <w:pPr>
        <w:ind w:left="-284" w:right="-284"/>
        <w:jc w:val="both"/>
        <w:rPr>
          <w:rFonts w:ascii="Innogy Light" w:hAnsi="Innogy Light" w:cs="Calibri"/>
          <w:b/>
          <w:i/>
        </w:rPr>
      </w:pPr>
      <w:r>
        <w:rPr>
          <w:rFonts w:ascii="Innogy Light" w:hAnsi="Innogy Light" w:cs="Calibri"/>
          <w:b/>
        </w:rPr>
        <w:t xml:space="preserve">Bližšie informácie Vám poskytne kontaktná osoba: </w:t>
      </w:r>
      <w:r w:rsidRPr="00332ABD">
        <w:rPr>
          <w:rFonts w:ascii="Innogy Light" w:hAnsi="Innogy Light" w:cs="Calibri"/>
          <w:b/>
          <w:sz w:val="36"/>
          <w:szCs w:val="36"/>
        </w:rPr>
        <w:t xml:space="preserve">Marián </w:t>
      </w:r>
      <w:proofErr w:type="spellStart"/>
      <w:r w:rsidRPr="00332ABD">
        <w:rPr>
          <w:rFonts w:ascii="Innogy Light" w:hAnsi="Innogy Light" w:cs="Calibri"/>
          <w:b/>
          <w:sz w:val="36"/>
          <w:szCs w:val="36"/>
        </w:rPr>
        <w:t>Kéda</w:t>
      </w:r>
      <w:proofErr w:type="spellEnd"/>
      <w:r w:rsidRPr="00332ABD">
        <w:rPr>
          <w:rFonts w:ascii="Innogy Light" w:hAnsi="Innogy Light" w:cs="Calibri"/>
          <w:b/>
          <w:sz w:val="36"/>
          <w:szCs w:val="36"/>
        </w:rPr>
        <w:t xml:space="preserve"> 0903 917 651</w:t>
      </w:r>
    </w:p>
    <w:p w:rsidR="00332ABD" w:rsidRDefault="00332ABD" w:rsidP="00332ABD">
      <w:pPr>
        <w:spacing w:before="240" w:after="240"/>
        <w:ind w:left="-284" w:right="-284"/>
        <w:jc w:val="both"/>
        <w:rPr>
          <w:rFonts w:ascii="Innogy Light" w:hAnsi="Innogy Light" w:cs="Calibri"/>
        </w:rPr>
      </w:pPr>
      <w:r>
        <w:rPr>
          <w:rFonts w:ascii="Innogy Light" w:hAnsi="Innogy Light" w:cs="Calibri"/>
        </w:rPr>
        <w:t>V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pr</w:t>
      </w:r>
      <w:r>
        <w:rPr>
          <w:rFonts w:ascii="Innogy Light" w:hAnsi="Innogy Light" w:cs="Innogy Light"/>
        </w:rPr>
        <w:t>í</w:t>
      </w:r>
      <w:r>
        <w:rPr>
          <w:rFonts w:ascii="Innogy Light" w:hAnsi="Innogy Light" w:cs="Calibri"/>
        </w:rPr>
        <w:t>pade m</w:t>
      </w:r>
      <w:r>
        <w:rPr>
          <w:rFonts w:ascii="Innogy Light" w:hAnsi="Innogy Light" w:cs="Innogy Light"/>
        </w:rPr>
        <w:t>á</w:t>
      </w:r>
      <w:r>
        <w:rPr>
          <w:rFonts w:ascii="Innogy Light" w:hAnsi="Innogy Light" w:cs="Calibri"/>
        </w:rPr>
        <w:t>rneho uplynutia lehoty na vykonanie v</w:t>
      </w:r>
      <w:r>
        <w:rPr>
          <w:rFonts w:ascii="Innogy Light" w:hAnsi="Innogy Light" w:cs="Innogy Light"/>
        </w:rPr>
        <w:t>ý</w:t>
      </w:r>
      <w:r>
        <w:rPr>
          <w:rFonts w:ascii="Innogy Light" w:hAnsi="Innogy Light" w:cs="Calibri"/>
        </w:rPr>
        <w:t>rubu a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okliesnenia, spoločnosť VSD / poverený poskytovateľ služieb, vykoná výrub a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okliesnenie stromov a iných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porastov v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zmysle opr</w:t>
      </w:r>
      <w:r>
        <w:rPr>
          <w:rFonts w:ascii="Innogy Light" w:hAnsi="Innogy Light" w:cs="Innogy Light"/>
        </w:rPr>
        <w:t>á</w:t>
      </w:r>
      <w:r>
        <w:rPr>
          <w:rFonts w:ascii="Innogy Light" w:hAnsi="Innogy Light" w:cs="Calibri"/>
        </w:rPr>
        <w:t>vnenia vypl</w:t>
      </w:r>
      <w:r>
        <w:rPr>
          <w:rFonts w:ascii="Innogy Light" w:hAnsi="Innogy Light" w:cs="Innogy Light"/>
        </w:rPr>
        <w:t>ý</w:t>
      </w:r>
      <w:r>
        <w:rPr>
          <w:rFonts w:ascii="Innogy Light" w:hAnsi="Innogy Light" w:cs="Calibri"/>
        </w:rPr>
        <w:t>vaj</w:t>
      </w:r>
      <w:r>
        <w:rPr>
          <w:rFonts w:ascii="Innogy Light" w:hAnsi="Innogy Light" w:cs="Innogy Light"/>
        </w:rPr>
        <w:t>ú</w:t>
      </w:r>
      <w:r>
        <w:rPr>
          <w:rFonts w:ascii="Innogy Light" w:hAnsi="Innogy Light" w:cs="Calibri"/>
        </w:rPr>
        <w:t xml:space="preserve">ceho z </w:t>
      </w:r>
      <w:r>
        <w:rPr>
          <w:rFonts w:ascii="Innogy Light" w:hAnsi="Innogy Light" w:cs="Innogy Light"/>
        </w:rPr>
        <w:t>§</w:t>
      </w:r>
      <w:r>
        <w:rPr>
          <w:rFonts w:ascii="Innogy Light" w:hAnsi="Innogy Light" w:cs="Calibri"/>
        </w:rPr>
        <w:t>11 z</w:t>
      </w:r>
      <w:r>
        <w:rPr>
          <w:rFonts w:ascii="Innogy Light" w:hAnsi="Innogy Light" w:cs="Innogy Light"/>
        </w:rPr>
        <w:t>á</w:t>
      </w:r>
      <w:r>
        <w:rPr>
          <w:rFonts w:ascii="Innogy Light" w:hAnsi="Innogy Light" w:cs="Calibri"/>
        </w:rPr>
        <w:t xml:space="preserve">kona </w:t>
      </w:r>
      <w:r>
        <w:rPr>
          <w:rFonts w:ascii="Innogy Light" w:hAnsi="Innogy Light" w:cs="Innogy Light"/>
        </w:rPr>
        <w:t>č</w:t>
      </w:r>
      <w:r>
        <w:rPr>
          <w:rFonts w:ascii="Innogy Light" w:hAnsi="Innogy Light" w:cs="Calibri"/>
        </w:rPr>
        <w:t xml:space="preserve">. 251/2012 Z. z.. Využitie drevnej hmoty po </w:t>
      </w:r>
      <w:proofErr w:type="spellStart"/>
      <w:r>
        <w:rPr>
          <w:rFonts w:ascii="Innogy Light" w:hAnsi="Innogy Light" w:cs="Calibri"/>
        </w:rPr>
        <w:t>oreze</w:t>
      </w:r>
      <w:proofErr w:type="spellEnd"/>
      <w:r>
        <w:rPr>
          <w:rFonts w:ascii="Innogy Light" w:hAnsi="Innogy Light" w:cs="Calibri"/>
        </w:rPr>
        <w:t xml:space="preserve"> alebo jej likvidácia je v plnej kompetencii vlastníka nehnuteľnosti. Táto Výzva zároveň predstavuje aj splnenie si oznamovacej povinnosti týkajúcej sa vstupu na Váš pozemok, v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rozsahu a</w:t>
      </w:r>
      <w:r>
        <w:rPr>
          <w:rFonts w:ascii="Calibri" w:hAnsi="Calibri" w:cs="Calibri"/>
        </w:rPr>
        <w:t> </w:t>
      </w:r>
      <w:r>
        <w:rPr>
          <w:rFonts w:ascii="Innogy Light" w:hAnsi="Innogy Light" w:cs="Calibri"/>
        </w:rPr>
        <w:t>sp</w:t>
      </w:r>
      <w:r>
        <w:rPr>
          <w:rFonts w:ascii="Innogy Light" w:hAnsi="Innogy Light" w:cs="Innogy Light"/>
        </w:rPr>
        <w:t>ô</w:t>
      </w:r>
      <w:r>
        <w:rPr>
          <w:rFonts w:ascii="Innogy Light" w:hAnsi="Innogy Light" w:cs="Calibri"/>
        </w:rPr>
        <w:t>sobom nevyhnutn</w:t>
      </w:r>
      <w:r>
        <w:rPr>
          <w:rFonts w:ascii="Innogy Light" w:hAnsi="Innogy Light" w:cs="Innogy Light"/>
        </w:rPr>
        <w:t>ý</w:t>
      </w:r>
      <w:r>
        <w:rPr>
          <w:rFonts w:ascii="Innogy Light" w:hAnsi="Innogy Light" w:cs="Calibri"/>
        </w:rPr>
        <w:t>m na zabezpe</w:t>
      </w:r>
      <w:r>
        <w:rPr>
          <w:rFonts w:ascii="Innogy Light" w:hAnsi="Innogy Light" w:cs="Innogy Light"/>
        </w:rPr>
        <w:t>č</w:t>
      </w:r>
      <w:r>
        <w:rPr>
          <w:rFonts w:ascii="Innogy Light" w:hAnsi="Innogy Light" w:cs="Calibri"/>
        </w:rPr>
        <w:t>enie spo</w:t>
      </w:r>
      <w:r>
        <w:rPr>
          <w:rFonts w:ascii="Innogy Light" w:hAnsi="Innogy Light" w:cs="Innogy Light"/>
        </w:rPr>
        <w:t>ľ</w:t>
      </w:r>
      <w:r>
        <w:rPr>
          <w:rFonts w:ascii="Innogy Light" w:hAnsi="Innogy Light" w:cs="Calibri"/>
        </w:rPr>
        <w:t>ahliv</w:t>
      </w:r>
      <w:r>
        <w:rPr>
          <w:rFonts w:ascii="Innogy Light" w:hAnsi="Innogy Light" w:cs="Innogy Light"/>
        </w:rPr>
        <w:t>é</w:t>
      </w:r>
      <w:r>
        <w:rPr>
          <w:rFonts w:ascii="Innogy Light" w:hAnsi="Innogy Light" w:cs="Calibri"/>
        </w:rPr>
        <w:t>ho prev</w:t>
      </w:r>
      <w:r>
        <w:rPr>
          <w:rFonts w:ascii="Innogy Light" w:hAnsi="Innogy Light" w:cs="Innogy Light"/>
        </w:rPr>
        <w:t>á</w:t>
      </w:r>
      <w:r>
        <w:rPr>
          <w:rFonts w:ascii="Innogy Light" w:hAnsi="Innogy Light" w:cs="Calibri"/>
        </w:rPr>
        <w:t>dzkovania elektrick</w:t>
      </w:r>
      <w:r>
        <w:rPr>
          <w:rFonts w:ascii="Innogy Light" w:hAnsi="Innogy Light" w:cs="Innogy Light"/>
        </w:rPr>
        <w:t>é</w:t>
      </w:r>
      <w:r>
        <w:rPr>
          <w:rFonts w:ascii="Innogy Light" w:hAnsi="Innogy Light" w:cs="Calibri"/>
        </w:rPr>
        <w:t>ho vedenia.</w:t>
      </w:r>
    </w:p>
    <w:p w:rsidR="00332ABD" w:rsidRDefault="00332ABD" w:rsidP="00332ABD">
      <w:pPr>
        <w:spacing w:after="240"/>
        <w:ind w:left="-284" w:right="-284"/>
        <w:jc w:val="center"/>
        <w:rPr>
          <w:rFonts w:ascii="Innogy Light" w:hAnsi="Innogy Light" w:cs="Calibri"/>
          <w:b/>
        </w:rPr>
      </w:pPr>
      <w:r>
        <w:rPr>
          <w:rFonts w:ascii="Innogy Light" w:hAnsi="Innogy Light" w:cs="Calibri"/>
          <w:b/>
        </w:rPr>
        <w:t>Včasné a správne orezanie stromov má zásadný vplyv na kvalitnú a bezpečnú distribúciu elektrickej energie aj pre Vaše odberné miesto.</w:t>
      </w:r>
    </w:p>
    <w:p w:rsidR="00332ABD" w:rsidRDefault="00332ABD" w:rsidP="00332ABD">
      <w:pPr>
        <w:ind w:left="-284" w:right="-284"/>
        <w:jc w:val="both"/>
        <w:rPr>
          <w:rFonts w:ascii="Innogy Light" w:hAnsi="Innogy Light" w:cs="Calibri"/>
        </w:rPr>
      </w:pPr>
      <w:r>
        <w:rPr>
          <w:rFonts w:ascii="Innogy Light" w:hAnsi="Innogy Light" w:cs="Arial"/>
        </w:rPr>
        <w:t xml:space="preserve">V Košiciach dňa </w:t>
      </w:r>
      <w:r w:rsidR="008C0349">
        <w:rPr>
          <w:rFonts w:ascii="Innogy Light" w:hAnsi="Innogy Light" w:cs="Arial"/>
        </w:rPr>
        <w:t>20</w:t>
      </w:r>
      <w:r w:rsidR="00ED75D1">
        <w:rPr>
          <w:rFonts w:ascii="Innogy Light" w:hAnsi="Innogy Light" w:cs="Arial"/>
        </w:rPr>
        <w:t>.1</w:t>
      </w:r>
      <w:r w:rsidR="008C0349">
        <w:rPr>
          <w:rFonts w:ascii="Innogy Light" w:hAnsi="Innogy Light" w:cs="Arial"/>
        </w:rPr>
        <w:t>2</w:t>
      </w:r>
      <w:r>
        <w:rPr>
          <w:rFonts w:ascii="Innogy Light" w:hAnsi="Innogy Light" w:cs="Arial"/>
        </w:rPr>
        <w:t>.2019</w:t>
      </w:r>
    </w:p>
    <w:p w:rsidR="00332ABD" w:rsidRDefault="00332ABD" w:rsidP="00332ABD">
      <w:pPr>
        <w:ind w:left="-284" w:right="-284"/>
        <w:jc w:val="both"/>
        <w:rPr>
          <w:rFonts w:ascii="Innogy Light" w:hAnsi="Innogy Light" w:cs="Arial"/>
        </w:rPr>
      </w:pPr>
    </w:p>
    <w:p w:rsidR="00332ABD" w:rsidRDefault="00332ABD" w:rsidP="00332ABD">
      <w:pPr>
        <w:ind w:left="-284" w:right="-284"/>
        <w:jc w:val="both"/>
        <w:rPr>
          <w:rFonts w:ascii="Innogy Light" w:hAnsi="Innogy Light" w:cs="Arial"/>
        </w:rPr>
      </w:pPr>
      <w:r>
        <w:rPr>
          <w:rFonts w:ascii="Innogy Light" w:hAnsi="Innogy Light" w:cs="Arial"/>
        </w:rPr>
        <w:t xml:space="preserve">Za poskytovateľa služieb:  </w:t>
      </w:r>
    </w:p>
    <w:p w:rsidR="00332ABD" w:rsidRDefault="00332ABD" w:rsidP="00332ABD">
      <w:pPr>
        <w:ind w:left="-284" w:right="-284"/>
        <w:jc w:val="both"/>
        <w:rPr>
          <w:rFonts w:ascii="Innogy Light" w:hAnsi="Innogy Light" w:cs="Arial"/>
        </w:rPr>
      </w:pPr>
      <w:bookmarkStart w:id="0" w:name="_GoBack"/>
      <w:bookmarkEnd w:id="0"/>
    </w:p>
    <w:p w:rsidR="00332ABD" w:rsidRDefault="00332ABD" w:rsidP="00332ABD">
      <w:pPr>
        <w:ind w:left="-284" w:right="-284"/>
        <w:jc w:val="both"/>
        <w:rPr>
          <w:rFonts w:ascii="Innogy Light" w:hAnsi="Innogy Light" w:cs="Arial"/>
        </w:rPr>
      </w:pPr>
      <w:r>
        <w:rPr>
          <w:rFonts w:ascii="Innogy Light" w:hAnsi="Innogy Light" w:cs="Arial"/>
        </w:rPr>
        <w:t xml:space="preserve">Marián </w:t>
      </w:r>
      <w:proofErr w:type="spellStart"/>
      <w:r>
        <w:rPr>
          <w:rFonts w:ascii="Innogy Light" w:hAnsi="Innogy Light" w:cs="Arial"/>
        </w:rPr>
        <w:t>Kéda</w:t>
      </w:r>
      <w:proofErr w:type="spellEnd"/>
      <w:r>
        <w:rPr>
          <w:rFonts w:ascii="Innogy Light" w:hAnsi="Innogy Light" w:cs="Arial"/>
        </w:rPr>
        <w:t xml:space="preserve">, PIKOLO </w:t>
      </w:r>
      <w:proofErr w:type="spellStart"/>
      <w:r>
        <w:rPr>
          <w:rFonts w:ascii="Innogy Light" w:hAnsi="Innogy Light" w:cs="Arial"/>
        </w:rPr>
        <w:t>s.r.o</w:t>
      </w:r>
      <w:proofErr w:type="spellEnd"/>
      <w:r>
        <w:rPr>
          <w:rFonts w:ascii="Innogy Light" w:hAnsi="Innogy Light" w:cs="Arial"/>
        </w:rPr>
        <w:t>.</w:t>
      </w:r>
      <w:r>
        <w:rPr>
          <w:rFonts w:ascii="Innogy Light" w:hAnsi="Innogy Light" w:cs="Arial"/>
        </w:rPr>
        <w:tab/>
      </w:r>
    </w:p>
    <w:p w:rsidR="00137D83" w:rsidRDefault="00137D83"/>
    <w:sectPr w:rsidR="00137D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Innogy Light">
    <w:altName w:val="Calibri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ABD"/>
    <w:rsid w:val="00137D83"/>
    <w:rsid w:val="001E3A5E"/>
    <w:rsid w:val="00332ABD"/>
    <w:rsid w:val="0050213E"/>
    <w:rsid w:val="006363F4"/>
    <w:rsid w:val="008C0349"/>
    <w:rsid w:val="00ED7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2BAF3"/>
  <w15:chartTrackingRefBased/>
  <w15:docId w15:val="{695FFF75-3A86-4BDB-9A71-EBE7585D7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32A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59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Rasto</dc:creator>
  <cp:keywords/>
  <dc:description/>
  <cp:lastModifiedBy>Rasto</cp:lastModifiedBy>
  <cp:revision>4</cp:revision>
  <cp:lastPrinted>2019-08-25T07:18:00Z</cp:lastPrinted>
  <dcterms:created xsi:type="dcterms:W3CDTF">2019-08-28T12:21:00Z</dcterms:created>
  <dcterms:modified xsi:type="dcterms:W3CDTF">2019-12-22T15:49:00Z</dcterms:modified>
</cp:coreProperties>
</file>